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E4C00C">
      <w:pPr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</w:t>
      </w:r>
    </w:p>
    <w:p w14:paraId="76810B56">
      <w:pPr>
        <w:widowControl/>
        <w:spacing w:line="240" w:lineRule="auto"/>
        <w:ind w:firstLine="0" w:firstLineChars="0"/>
        <w:jc w:val="center"/>
        <w:textAlignment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val="en-US" w:eastAsia="zh-CN"/>
        </w:rPr>
        <w:t>四川</w:t>
      </w:r>
      <w:r>
        <w:rPr>
          <w:rFonts w:hint="eastAsia" w:ascii="宋体" w:hAnsi="宋体" w:eastAsia="宋体" w:cs="宋体"/>
          <w:b/>
          <w:sz w:val="44"/>
          <w:szCs w:val="44"/>
        </w:rPr>
        <w:t>龙蟒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磷化工</w:t>
      </w:r>
      <w:r>
        <w:rPr>
          <w:rFonts w:hint="eastAsia" w:ascii="宋体" w:hAnsi="宋体" w:eastAsia="宋体" w:cs="宋体"/>
          <w:b/>
          <w:sz w:val="44"/>
          <w:szCs w:val="44"/>
        </w:rPr>
        <w:t>有限公司</w:t>
      </w:r>
    </w:p>
    <w:p w14:paraId="13831447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cs="宋体"/>
          <w:b/>
          <w:sz w:val="44"/>
          <w:szCs w:val="44"/>
          <w:lang w:val="en-US" w:eastAsia="zh-CN"/>
        </w:rPr>
        <w:t>2024-12#-2废旧物资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的</w:t>
      </w:r>
      <w:r>
        <w:rPr>
          <w:rFonts w:hint="eastAsia" w:ascii="宋体" w:hAnsi="宋体" w:eastAsia="宋体" w:cs="宋体"/>
          <w:b/>
          <w:sz w:val="44"/>
          <w:szCs w:val="44"/>
        </w:rPr>
        <w:t>处置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告知函</w:t>
      </w:r>
    </w:p>
    <w:p w14:paraId="6678D7F1">
      <w:pPr>
        <w:pStyle w:val="36"/>
        <w:numPr>
          <w:ilvl w:val="0"/>
          <w:numId w:val="3"/>
        </w:numPr>
        <w:spacing w:line="640" w:lineRule="exact"/>
        <w:ind w:firstLine="56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处置内容</w:t>
      </w:r>
    </w:p>
    <w:tbl>
      <w:tblPr>
        <w:tblStyle w:val="18"/>
        <w:tblW w:w="512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2365"/>
        <w:gridCol w:w="6518"/>
        <w:gridCol w:w="615"/>
        <w:gridCol w:w="716"/>
        <w:gridCol w:w="1234"/>
        <w:gridCol w:w="1335"/>
      </w:tblGrid>
      <w:tr w14:paraId="2780C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9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C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D4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竞买含税底价（总价、元）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存放地点</w:t>
            </w:r>
          </w:p>
        </w:tc>
      </w:tr>
      <w:tr w14:paraId="216AC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D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E27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六角头螺栓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147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M30*160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7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3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CA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8EF3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ED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28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M33*105 35CrMo HG/T20613-2009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28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0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4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898F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7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5B3C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全螺纹螺柱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60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M27*185 35CrMo HG/T20613-2009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10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44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22C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7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74DE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平键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23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4×4×1000mm  材质304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8C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DBF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5C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07E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B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37D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FB01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垫圈27 65Mn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CB1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86F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59E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D45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E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649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97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Φ273*26  材质:15CrM0 90° GB6479 BW GB/T12459-2005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0F2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288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7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B9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1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DA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160B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Φ18Xsch80 90°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82F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1A2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AFE7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B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8205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089B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Φ377*9 45°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58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4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1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BD12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4C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E30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Φ45xsch80 45° GB/T14383-2008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4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1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1AB1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DD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94B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7268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Φ89*3 45° GB/T12459-2005 0Cr18Ni9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9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0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A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1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A61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1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B5B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223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φ530×9 45° GB/T 13401-2005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Q235-B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9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42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E36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1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BFE9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FF3A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φ133*6.5 90° GB/T 12459-2005 15GrMo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8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2F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E0FE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E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131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弯头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E1C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Φ630X9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R=1DN 90° GB/T13401-2005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Q235-B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F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A2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45A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A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D057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E2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PN100 DN20 对焊端厚度3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 0Cr18Ni9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BD4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8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186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61A1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PN160 DN15 对焊端厚度3.5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 15Cr2Mo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2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2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9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6631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7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076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85E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PN160 DN20 对焊端厚度4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 15Cr2Mo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4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6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0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552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C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53F1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9083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PN160 DN32 对焊端厚度5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RJ 15Cr2Mo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C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4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906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4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7E8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D4C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PN40 DN65 对焊端厚度3.5 HG/T20592-2009 RF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9D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E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EF0F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C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E3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41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PN63 DN15 对焊端厚度3 HG/T20592-2009 RF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F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BF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52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11DF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A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24D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315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PN63 DN32 对焊端厚度3 HG/T20592-2009 RF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CF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8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C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6B39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C9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663F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FD4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 DN15 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 Q235-B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56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6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EC3E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4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B93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3DC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 DN20 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 Q235-B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4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3F9E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CF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F1A7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 DN65 HG/T20592-2009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RF Q235-B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E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A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111.44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59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FD72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8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269C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B2F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PN63 对焊口δ=3 15GrMo RF HG/T20592-2009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A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1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106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F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86B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3E42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 PN40 对焊口δ=3 15GrMo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F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3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C152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65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A71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76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PN40 对焊口δ=5 15GrMo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D3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29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9822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AD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9CD9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CA0C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DN15 PN63 对焊口δ=3 15GrMo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E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8472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B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CE1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304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PN63 对焊口δ=6 15GrMo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9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32B8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3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799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25A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PN40 对焊口δ=4 20#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4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B0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8CB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952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F80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DN100 PN63 对焊口δ=5.5 20#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E43A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6E3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法兰盖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8BD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PN40 15GrMo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D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E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7D9C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F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CE6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8260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PN40DN250 对焊厚度端7 HG/T20592-2009 RF 20# WN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8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7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A2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8C51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2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5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F69D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PN100DN20 对焊厚度3 HG/T20592-2009 RF 0Cr8Ni9 WN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B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6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B68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A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6DE8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带颈平焊法兰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F184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PN25DN25 HG/T20592-2009 RF 20# SO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9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1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EDFB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EC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B33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CB30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PN100 对焊口δ=3 15GrMo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7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A4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756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7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AE1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9B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DN20 PN16 对焊口δ=3 HG/T20592-2009 20# RF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1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A3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27D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2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251E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52B4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PN63DN200 对焊厚度端7 HG/T20592-2009 RF 20# WN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C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81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6EAF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72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6A3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带颈对焊法兰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215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PN160DN40 对焊端厚度5 HG/T20592-2009 RJ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B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38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C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FF8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2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907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带颈平焊法兰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93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PN16DN65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HG/T20592-2009/SO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1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0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7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6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1656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90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FCE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凸面法兰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DF8A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PN40 DN150 304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7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B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AE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371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BC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C17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9C24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Φ45Xsch80 GB/T14383-2008 0CrNi9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1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9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C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9AC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D0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3EB2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E2E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Φ25Xsch160 GB/T14383-2008 15CrMo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9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9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A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5C7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0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B426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81AE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9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EB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515B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F6C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DCA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Φ38Xsch160 GB/T14383-2008 15CrMo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4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8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C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D570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E10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C819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Φ45Xsch80 GB/T14383-2008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9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2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D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48E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E73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6B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AC4C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B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265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AD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φ18 Sch80 GB/T 14383-2008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39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C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D1D0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D2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62A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97CC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Φ25xsch80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E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8AA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3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25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半管接头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B270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Φ89*Φ25 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0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9CD0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ED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E5A6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455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Φ159X5 GB/T12459-2005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1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9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403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A9C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E1CB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Φ159X7 GB/T12459-2005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F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DBD9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6D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BE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7DA6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Φ76x3.5 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7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1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74E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5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02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547F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φ89*4.5 GB/T12459-2005 20#/GB/T8163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5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79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6895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5099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6AF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Φ45Xsch80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D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6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4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B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A4C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D2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59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F11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φ159*7 GB/T12459-2005 15CrM0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C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C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7B3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6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FDDE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3179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φ38*32Xsch80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6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9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093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C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400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A2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φ45*38Xsch80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3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8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880D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3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0B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068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φ45*38Xsch80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B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2FA8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5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DFC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E16A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Φ25Xsch80 GB/T14383-2008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9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DB03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3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02B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F4E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Φ32Xsch80 GB/T14383-2008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5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D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4C71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26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7B9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D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Φ38Xsch80 GB/T14383-2008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6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7D8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E3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2C3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4B3D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Φ45×32Xsch80 GB/T14383-2008 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9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B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F7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525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1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6E7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A87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Φ32×18xsch80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6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A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D7F4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8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0DC8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2C11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Φ38×18xsch80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5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1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FF7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4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E562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D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Φ38×25xsch80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B0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6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E3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150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E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0A7C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F1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Φ45×25xsch80 GB/T14383-2008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A4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03BA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A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2030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19D7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Φ57×45x3x3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B3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4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D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FEF8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B2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D6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F65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Φ89×45x3.5x3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1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8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3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47AD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13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48A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12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Φ89×57x3.5x3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8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8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D2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6F60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DE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C75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EAF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Φ89×76x4.5x4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1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DD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B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06B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F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CA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7A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Φ159×108x5x4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6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6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35335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1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03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E6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Φ32×Φ25xsch80 GB/T14383-2008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5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B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7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C618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4DB0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EB32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Φ133×Φ89x4x4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GB/T12459-200 20#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8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0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034E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C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58D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0663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Φ38*3 20#/GB/T8163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9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0A19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77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246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21DE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Φ377*7 Q235B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7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C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4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B725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CC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EC0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A1E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φ159×14 GB/T 12459-2005 15GrMo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9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9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8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75E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B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8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81D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φ133*6.5 GB/T 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6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B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BF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0EB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7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9C0B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FD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φ325×φ219/12×9 GB/T 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15GrMo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A0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8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E4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A87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A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225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8246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φ38×φ25 Sch80 GB/T 14383-2008 20#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7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3F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57C2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18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1B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004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Φ377×Φ273x9x7 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F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3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00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5F8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ECC3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0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E5F9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0F30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Φ45×Φ25xsch80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GB/T14383-2008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0Cr18Ni9 SW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2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D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752A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A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FAAB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8E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Φ76×Φ57x3.5x3 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C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4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58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C67A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BB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1A9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319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Φ89×Φ45x3x3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0Cr18Ni9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5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C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0245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DF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243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6E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Φ89×Φ45x4x3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2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95.52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A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B6D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DA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84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E03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Φ89×Φ76x4x3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B2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E3D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5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AB6E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F6AD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Φ57×38/3x3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C7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25A5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E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4840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D191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φ133×φ108/5×4 GB/T 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B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0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8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D0AA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3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AF1F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9D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φ108×φ89/7×4.5 GB/T 12459-2005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3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E3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9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6231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F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6AE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151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φ273×φ108/6×5.5 20#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9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04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E21B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AF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DE9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F6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1″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6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0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F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3A3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10C9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3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3F0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D297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φ108*45*7 20#GB/T8163 GB/T12459*2005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2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9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3714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C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435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对焊正三通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93F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DN65 PN10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2A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4A15A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8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BAB4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4F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Φ57×32X7 GB/T12459-2005 15CrMo/GB6479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7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C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CE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2489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3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C328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0E69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Φ273×133X26 GB/T12459-2005 15CrMo/GB6479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3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52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41D8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C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529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8211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Φ76×45X3.5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5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F3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7CE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C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D42B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4A0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Φ325xΦ273x8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E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B0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D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C537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01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A0D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Φ426xΦ325x9 GB/T12459-2005 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9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F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D5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E6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544F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B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77F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349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φ325×φ159×9 GB/T 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15GrMo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B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0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A9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F1C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E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B7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5C83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φ219×φ133×6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20#/GB/T8163 BW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E3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6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1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E88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8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D7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E1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Φ426×Φ377x6 GB/T12459-2005 0Cr18Ni9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A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3EC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82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05B1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3F39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φ133×φ108×6.5 GB/T 12459-2005 15GrMo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E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2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EA4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AB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4635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同心异径管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5C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Φ219xΦ194x21x19 GB/T12459-2005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15CrMo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B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E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9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7EB8F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0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46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对焊异径管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A89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Ф65*4 /Ф57*3.5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3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2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1BA7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3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0E8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玻纤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D01D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AR500g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B6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2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C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0574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8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02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CO2灭火器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E2D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3kg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11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E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D2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20B4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58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13E9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镀锌等径三通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985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2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2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5C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6D38B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0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414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 过滤器(30目）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DFF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DN40 PN16 SY14S-H16 SS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9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C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4BF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5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3FF7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电磁脉冲阀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E5F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MF-Z-25，线圈电压：220V，18W，角式，接口尺寸：G1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0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1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7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合成氨仓库</w:t>
            </w:r>
          </w:p>
        </w:tc>
      </w:tr>
      <w:tr w14:paraId="5D4D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F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EA8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液下接管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49A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2PN，CD4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39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F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69A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E59D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431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泵轴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BC8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TLY50-315A-150 Q52*1790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8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F3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FB2D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81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993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 (铸造件）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D3B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3PNL CD4M-CU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7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2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1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BBE7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A21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5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99A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前盖(铸造件）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D8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2PNL 316L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236.5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8A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9282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8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B0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叶轮螺母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98E9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2PNL 45#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9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C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4F87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A54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C18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吸液管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1B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3PNL 316L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E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2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0A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7FF9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8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A1F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开口销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3565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M1.6*26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8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6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A58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364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D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2443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MC尼龙管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A42F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φ150*90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D46A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B24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8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A561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尼龙管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CB0E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φ150*40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E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7CD6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6A80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4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E9E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BBF0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2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9063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8504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7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FC6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D37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M10*20 4.8级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6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E9E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35DD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2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BECF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内六角螺栓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71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M8*20 8.8级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6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D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01C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6CE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D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3AA5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六角开口螺帽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4D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M27*3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8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ABB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58E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F50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六角开口螺帽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AAC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8E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EF89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C2B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B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474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螺栓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E36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M20*120 70长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22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B44B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618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8C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0D8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拖动链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85C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B＝190-200内56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A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38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637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6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3785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蝶形弹簧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38B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35.5*18.3*2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4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7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336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11BE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6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F6C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蝶形弹簧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904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113.2*74*2.5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A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8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FFB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31A0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C3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3F66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弹簧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4A4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10*1.5*100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7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4DF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650F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F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D239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DC77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A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A64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6908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29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65A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E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F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3551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E553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C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448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轴承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0C4B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51113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6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729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6FD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7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80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248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J427 Ф3.2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F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千克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BD3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04F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1A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E5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033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B1800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B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13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FAE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2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5FE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F56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A1397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4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F8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68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DDF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E429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F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D77F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三角带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C837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A-889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6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54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419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3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6D33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气压自动开关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E0D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Max-Volt300-Amp20-Max-Bax.Bax12-P8175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7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55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781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2251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05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41C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车床变压器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4C4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JBK6-160V　A380V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C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8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2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4C58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2D08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652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机床变压器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A079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JBK3-160VA（输入电压380V,输出电压60V.10VA.24V.40VA.110V.110VA)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B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2303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122A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A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5CD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623F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DB-68-80TYPE 输入220V-50Hz 输出110V-66A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6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8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5A0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CD0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E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A1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25E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y355-6-185KW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1,187.30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34C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6CE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3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9C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电机轴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2BF0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12JD230*5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0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46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298.50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A8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8F40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D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DE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黄蜡管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65C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17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2DF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403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22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D057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保险管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45E1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15A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5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A4C9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B64C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0391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油石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6B07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16*150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A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2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16FB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2063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2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7DE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框式水平仪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F9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1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7D06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FA1B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F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901F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05DA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MFZ1-2.5YC.24V.DC.吸力25N.行程3㎜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2C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10F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C3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12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焊把线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FA39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C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2,320.00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101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2E88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7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09A1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286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A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F87A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64C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1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246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BE66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9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65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0D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B7D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5C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000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B93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M32*2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1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9EA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9BF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F0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6B0A7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A5D9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9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30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07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7734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D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04A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6E6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F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C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110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E287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2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9F1A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63EF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9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9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8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59AF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561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D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22D2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53B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M27*1.5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E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5ACC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336D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2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0A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0C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G4/1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2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9C8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CCA8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69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E0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呆划规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B64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E5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AA5F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652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A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5CA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平锉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C35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4-10寸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9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9A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48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6A0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5F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15B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三角锉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F5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4-6寸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6BE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E4A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6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EAB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圆柱管螺扳牙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AAB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3/8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9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C78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C81B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2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39D6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手用圆板牙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D2EB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6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0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4D7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AEA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E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DA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合金刀片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97C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A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BA9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08A2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5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9C8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锋钢条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104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12*12*200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C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5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A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3CB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6041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A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C22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AC39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 材质 高速钢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44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0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E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45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C537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F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A7F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E4F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 材质 高速钢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41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9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0748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AB72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75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9E67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麻花钻头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E2A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φ8.2mm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7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1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21B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03F8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4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3C0E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39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&amp;1.0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1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DE6C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E140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8055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7EC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&amp;1.5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E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C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022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3EB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CE1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C7D3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86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&amp;13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39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691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CFF4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E7B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6CA4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&amp;17.5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2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5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B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F68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B27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5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506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B12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&amp;18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D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BE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1214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035F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8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16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7E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&amp;22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4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E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F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0B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022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9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5A5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F568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1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B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B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E28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502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C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F51B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0CA0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D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9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14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36D4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E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27CA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B7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8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F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4F74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A55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29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A6B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2F3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F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F3B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801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C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C7C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43F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C1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FB9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C96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D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9F71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A3D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8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AD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8D51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BB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870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CC40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4AD4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DBAC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6428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173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M27*1.5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0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9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E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4BB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0786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3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ED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467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D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3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06F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99A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4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B80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5FC2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E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160B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48AB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960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B5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BCCF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CE8C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56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1FCE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854F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2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EABE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C647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A2C5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FFC9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E621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D72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7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B2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97E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4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A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A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084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31FF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6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F3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0D3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BF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B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DE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72F7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AF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CEF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295C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9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12E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B9DC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DC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9B5A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健槽铣刀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A02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E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A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EAE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F5D3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2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6FF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锥柄绞刀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871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φ12-18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D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22B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E6CB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A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44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可调绞刀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C5B0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φ241:10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B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08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A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A13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A12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9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26E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锥柄绞刀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158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φ17.5-19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43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D835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551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2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FC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可调铰刀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D08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φ10-11.75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8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5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CCA5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3A0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21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07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锥度铰刀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36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φ1:1016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4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3E3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1185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9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426E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锥度铰刀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F875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φ1:1020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3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EC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0F4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B3FD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6BD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圆柱铣刀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0BA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80*100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0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C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82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A144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7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554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980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32*2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D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2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0C8D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C408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2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CDD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合金切刀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FD2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YW1 C3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2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4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9147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0BD84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AAF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圆板牙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5B2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FC5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76A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E31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B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￠52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33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33C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137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D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1E8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键槽铣刀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A25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F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6E27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E00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4448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6737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￠28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B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2B58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CA9B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14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35F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机用丝锥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214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08A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6C1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3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EB9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锥柄钻头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D4F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0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E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BA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07F0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B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9FA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A380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￠32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4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5A0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78C62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E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B2F2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锥柄钻花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B070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￠30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5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175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8F05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DE07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C04E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φ8.7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0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7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1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D9FA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1D2C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9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335E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279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Φ14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1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782A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17A0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7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78D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键槽铣刀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B0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F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A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0.96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D7D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7C03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0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8C78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钻花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485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1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9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77B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FA9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E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B052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直柄麻花钻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A7DB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φ7.0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159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BCCC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58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A8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CO2气体保护焊枪绝缘套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3716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2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20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981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40607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5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7F22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CO2气体保护焊气筛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8BC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0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84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06F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200A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8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3ED7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CO2保护焊连杆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F0A1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E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C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A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12B8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323C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40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47A1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CO2保护套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2E76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2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424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314F8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8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5F7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绝缘手套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079D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5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7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3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E30E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5EF40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75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8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C6D8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加工后盖</w:t>
            </w:r>
          </w:p>
        </w:tc>
        <w:tc>
          <w:tcPr>
            <w:tcW w:w="2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A33F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4PNL 耐磨钢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6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0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19.20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5EC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化机仓库</w:t>
            </w:r>
          </w:p>
        </w:tc>
      </w:tr>
      <w:tr w14:paraId="6C58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5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EF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D579BB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761E30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54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9972.31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9E6A05"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84B3E6">
      <w:pPr>
        <w:pStyle w:val="36"/>
        <w:numPr>
          <w:ilvl w:val="0"/>
          <w:numId w:val="0"/>
        </w:numPr>
        <w:spacing w:line="240" w:lineRule="auto"/>
        <w:rPr>
          <w:rFonts w:hint="eastAsia" w:ascii="宋体" w:hAnsi="宋体" w:eastAsia="宋体" w:cs="宋体"/>
          <w:sz w:val="28"/>
          <w:szCs w:val="28"/>
        </w:rPr>
      </w:pPr>
    </w:p>
    <w:p w14:paraId="73838033">
      <w:pPr>
        <w:numPr>
          <w:ilvl w:val="0"/>
          <w:numId w:val="4"/>
        </w:num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资格要求及证明材料</w:t>
      </w:r>
    </w:p>
    <w:p w14:paraId="094F095B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（一）须在中华人民共和国境内注册，具备独立承担民事责任的能力（若为分公司，需提供总公司相应授权说明）；</w:t>
      </w:r>
    </w:p>
    <w:p w14:paraId="6AFFB8A0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★</w:t>
      </w:r>
      <w:r>
        <w:rPr>
          <w:rFonts w:hint="eastAsia" w:ascii="宋体" w:hAnsi="宋体" w:eastAsia="宋体" w:cs="宋体"/>
          <w:sz w:val="24"/>
          <w:szCs w:val="24"/>
        </w:rPr>
        <w:t>证明材料：1.企业法人：提供“营业执照”；2.事业法人：提供“事业单位法人证书”；3.其他组织：提供“相关主管部门颁发的准许执业证明文件或其他证明材料”；4.自然人：提供“身份证明材料”；5.若为分公司，还需提供总公司相应授权说明。</w:t>
      </w:r>
    </w:p>
    <w:p w14:paraId="5CC8699D">
      <w:pPr>
        <w:widowControl/>
        <w:numPr>
          <w:ilvl w:val="0"/>
          <w:numId w:val="5"/>
        </w:numPr>
        <w:spacing w:line="240" w:lineRule="auto"/>
        <w:ind w:firstLine="480" w:firstLineChars="200"/>
        <w:jc w:val="left"/>
        <w:textAlignment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资质要求：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</w:rPr>
        <w:t>参选单位营业执照经营范围应包含再生资源回收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shd w:val="clear" w:color="auto" w:fill="FFFFFF"/>
          <w:lang w:val="en-US" w:eastAsia="zh-CN"/>
        </w:rPr>
        <w:t>包含生产性废旧金属回收）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BA62F8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（三）意向买受人须承诺的事项：</w:t>
      </w:r>
    </w:p>
    <w:p w14:paraId="608DFD4F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1、具有良好的商业信誉，近一年内（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至202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）或成立至今（成立不足一年的单位）在日常经营活动中未出现重大违法经营行为，未处于有关行政处罚期间，未被列入工商系统经营异常名录或严重违法失信企业名单，未被列入人民法院公布的失信被执行人名单；若为境外投资者的，须符合外商投资产业指导目录和负面清单管理要求，以及外商投资安全审查有关规定；</w:t>
      </w:r>
    </w:p>
    <w:p w14:paraId="20F25997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2、财务状况：具有良好的财务状况和支付能力，受让资金来源合法；</w:t>
      </w:r>
    </w:p>
    <w:p w14:paraId="71A1F19E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3、不存在与单位负责人为同一人或者存在直接控股、管理关系的其他供应商参与同一合同项下的处置活动的行为；</w:t>
      </w:r>
    </w:p>
    <w:p w14:paraId="072BCB29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4、未组成联合体参选；</w:t>
      </w:r>
    </w:p>
    <w:p w14:paraId="26C1F82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符合国家法律、行政法规规定的其他条件，参与本次公开处置竞价不存在其他法律、法规规定的禁止性情形；并知晓因自身不符合条件参加竞价并获得成交，导致无法履约的，不予退还保证金并重新进行处置活动；</w:t>
      </w:r>
    </w:p>
    <w:p w14:paraId="6DE5484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三、限价要求</w:t>
      </w:r>
    </w:p>
    <w:p w14:paraId="142B6338">
      <w:pPr>
        <w:pStyle w:val="12"/>
        <w:tabs>
          <w:tab w:val="left" w:pos="0"/>
        </w:tabs>
        <w:snapToGrid w:val="0"/>
        <w:spacing w:line="240" w:lineRule="auto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本次最低限价</w:t>
      </w:r>
      <w:r>
        <w:rPr>
          <w:rFonts w:hint="eastAsia" w:hAnsi="宋体" w:cs="宋体"/>
          <w:color w:val="000000"/>
          <w:sz w:val="24"/>
          <w:szCs w:val="24"/>
          <w:lang w:val="en-US" w:eastAsia="zh-CN"/>
        </w:rPr>
        <w:t>见处置内容</w:t>
      </w:r>
    </w:p>
    <w:p w14:paraId="67CF78A0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四、中标规则</w:t>
      </w:r>
    </w:p>
    <w:p w14:paraId="3EF39482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本次采用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价最高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中选法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092D293A">
      <w:pPr>
        <w:widowControl/>
        <w:spacing w:line="240" w:lineRule="auto"/>
        <w:ind w:firstLine="480" w:firstLineChars="200"/>
        <w:jc w:val="left"/>
        <w:outlineLvl w:val="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四、处置程序</w:t>
      </w:r>
    </w:p>
    <w:p w14:paraId="55CD386B">
      <w:pPr>
        <w:spacing w:line="24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本次采用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sym w:font="Wingdings 2" w:char="0052"/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其它公开处置方式，具体程序如下：</w:t>
      </w:r>
    </w:p>
    <w:p w14:paraId="3A34A84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（一）各意向买受人通过电话报名参与项目，密封递交响应文件；</w:t>
      </w:r>
    </w:p>
    <w:p w14:paraId="56D549BC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（二）递交响应文件时间截止后，处置人现场公布报价；</w:t>
      </w:r>
    </w:p>
    <w:p w14:paraId="03389B4B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（三）评审委员会对意向买受人进行资格审查；</w:t>
      </w:r>
    </w:p>
    <w:p w14:paraId="39D85496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（四）符合资格审查的意向买受人</w:t>
      </w:r>
      <w:r>
        <w:rPr>
          <w:rFonts w:hint="eastAsia" w:ascii="宋体" w:hAnsi="宋体" w:cs="宋体"/>
          <w:color w:val="FF0000"/>
          <w:sz w:val="24"/>
          <w:szCs w:val="24"/>
          <w:lang w:val="en-US" w:eastAsia="zh-CN"/>
        </w:rPr>
        <w:t>总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由高到低排序，前三名进入第二轮报价。</w:t>
      </w:r>
    </w:p>
    <w:p w14:paraId="11FD59B7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（五）后一轮次报价不得低于其对该项目前一轮次的报价；否则，评审委员会应当对其后一轮报价按无效处理。</w:t>
      </w:r>
    </w:p>
    <w:p w14:paraId="5D8783BD">
      <w:pPr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（六）第二轮报价起，均采用电话现场报价。如第二轮报价最高的价格相同，则进行第三轮电话磋商，价格仍相同，则抽签决定中选人；</w:t>
      </w:r>
    </w:p>
    <w:p w14:paraId="5759CC6A">
      <w:pPr>
        <w:spacing w:line="24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（七）处置评审结束后，处置人将处置评审结果报公司内部决策，通过后将结果通知中选人，双方择日签订正式协议。</w:t>
      </w:r>
    </w:p>
    <w:p w14:paraId="0A36C9DD">
      <w:pPr>
        <w:pStyle w:val="10"/>
        <w:spacing w:after="0"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五、处置申请材料提交</w:t>
      </w:r>
    </w:p>
    <w:p w14:paraId="337AC75C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highlight w:val="red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（一）处置申请文件递交截止时间及公开评审开始时间均为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00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时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分（北京时间）；</w:t>
      </w:r>
    </w:p>
    <w:p w14:paraId="3DA48D82">
      <w:pPr>
        <w:spacing w:line="240" w:lineRule="auto"/>
        <w:ind w:firstLine="240" w:firstLineChars="1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（二）处置申请文件递交方式</w:t>
      </w:r>
    </w:p>
    <w:p w14:paraId="7C0E0EB3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本次文件递交方式采用线下递交，具体如下：</w:t>
      </w:r>
    </w:p>
    <w:p w14:paraId="1033EA3D">
      <w:pPr>
        <w:widowControl/>
        <w:spacing w:line="24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</w:rPr>
        <w:t>文件递交及公开评审地点：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 xml:space="preserve">四川省绵竹市新市镇新市工业园区龙蟒大地农业有限公司1-3办公室  刘洋收 15681235601（如邮寄，请选用顺丰或邮政快递） </w:t>
      </w:r>
    </w:p>
    <w:p w14:paraId="076F7F3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公开评审地点：四川省绵竹市新市镇新市工业园区龙蟒大地农业有限公司</w:t>
      </w:r>
    </w:p>
    <w:p w14:paraId="7DF8642E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六、澄清及修改</w:t>
      </w:r>
    </w:p>
    <w:p w14:paraId="0A8D08B2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1、处置人如需对已发出的处置文件进行澄清或修改的，应公开发布更正公告，该澄清或修改内容为处置文件的组成部分。</w:t>
      </w:r>
    </w:p>
    <w:p w14:paraId="17DE6E2D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2、意向买受人认为需要对处置文件进行澄清的，可向处置人提出申请（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截止时间</w:t>
      </w:r>
      <w:r>
        <w:rPr>
          <w:rFonts w:hint="eastAsia" w:ascii="宋体" w:hAnsi="宋体" w:eastAsia="宋体" w:cs="宋体"/>
          <w:bCs/>
          <w:color w:val="FF0000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年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月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Cs/>
          <w:color w:val="FF0000"/>
          <w:sz w:val="24"/>
          <w:szCs w:val="24"/>
        </w:rPr>
        <w:t>日</w:t>
      </w:r>
      <w:r>
        <w:rPr>
          <w:rFonts w:hint="eastAsia" w:ascii="宋体" w:hAnsi="宋体" w:cs="宋体"/>
          <w:bCs/>
          <w:color w:val="FF0000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时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），但处置人可决定是否采纳申请事项。</w:t>
      </w:r>
    </w:p>
    <w:p w14:paraId="777CF09A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七、其他</w:t>
      </w:r>
    </w:p>
    <w:p w14:paraId="36C47DC3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1、中选人应在中选通知书发出之日起十五日内与处置人签订处置合同。因中选人原因造成逾期未与处置人签订处置合同的，视为自动放弃，不退还处置保证金；</w:t>
      </w:r>
    </w:p>
    <w:p w14:paraId="477C9660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2、中选人因不可抗力原因不能履行处置合同（可退还处置保证金）或放弃成交的（不退还处置保证金），处置人可依序与其他中选候选人签订处置合同，也可以重新组织处置工作。</w:t>
      </w:r>
    </w:p>
    <w:p w14:paraId="3B485365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八、处置联系人</w:t>
      </w:r>
    </w:p>
    <w:p w14:paraId="799B5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刘洋</w:t>
      </w:r>
    </w:p>
    <w:p w14:paraId="7E644FFD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联系电话：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15681235601</w:t>
      </w:r>
    </w:p>
    <w:p w14:paraId="02BDB43C">
      <w:pPr>
        <w:spacing w:line="24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地址：</w:t>
      </w:r>
      <w:r>
        <w:rPr>
          <w:rFonts w:hint="eastAsia" w:ascii="宋体" w:hAnsi="宋体" w:eastAsia="宋体" w:cs="宋体"/>
          <w:bCs/>
          <w:color w:val="000000"/>
          <w:sz w:val="24"/>
          <w:szCs w:val="24"/>
          <w:lang w:val="en-US" w:eastAsia="zh-CN"/>
        </w:rPr>
        <w:t>四川省绵竹市新市镇新市工业园区龙蟒大地农业有限公司1-3办公室</w:t>
      </w:r>
    </w:p>
    <w:p w14:paraId="327F3196">
      <w:pPr>
        <w:pStyle w:val="29"/>
        <w:spacing w:line="240" w:lineRule="auto"/>
        <w:rPr>
          <w:rFonts w:hint="eastAsia" w:ascii="宋体" w:hAnsi="宋体" w:eastAsia="宋体" w:cs="宋体"/>
          <w:sz w:val="24"/>
          <w:szCs w:val="24"/>
        </w:rPr>
      </w:pPr>
    </w:p>
    <w:p w14:paraId="65F405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龙蟒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磷化工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有限公司</w:t>
      </w:r>
    </w:p>
    <w:p w14:paraId="2F935CCD">
      <w:pPr>
        <w:spacing w:line="24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4"/>
        </w:rPr>
        <w:t>日</w:t>
      </w:r>
      <w:bookmarkStart w:id="1" w:name="_GoBack"/>
      <w:bookmarkEnd w:id="1"/>
    </w:p>
    <w:p w14:paraId="17FD89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  <w:bookmarkStart w:id="0" w:name="_Toc15116"/>
    </w:p>
    <w:p w14:paraId="18BA1822">
      <w:pPr>
        <w:pStyle w:val="2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0" w:lineRule="exact"/>
        <w:rPr>
          <w:rFonts w:hint="eastAsia" w:ascii="宋体" w:hAnsi="宋体" w:eastAsia="宋体" w:cs="宋体"/>
          <w:sz w:val="24"/>
          <w:szCs w:val="24"/>
        </w:rPr>
      </w:pPr>
    </w:p>
    <w:bookmarkEnd w:id="0"/>
    <w:p w14:paraId="2A805F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156" w:beforeLines="50" w:line="320" w:lineRule="exact"/>
        <w:jc w:val="center"/>
        <w:rPr>
          <w:rFonts w:hint="eastAsia" w:asciiTheme="minorEastAsia" w:hAnsiTheme="minorEastAsia" w:eastAsiaTheme="minorEastAsia"/>
          <w:b/>
          <w:sz w:val="24"/>
          <w:szCs w:val="24"/>
        </w:rPr>
      </w:pPr>
    </w:p>
    <w:p w14:paraId="05402A47">
      <w:pPr>
        <w:pStyle w:val="2"/>
        <w:rPr>
          <w:rFonts w:hint="eastAsia" w:asciiTheme="minorEastAsia" w:hAnsiTheme="minorEastAsia" w:eastAsiaTheme="minorEastAsia"/>
          <w:b/>
          <w:sz w:val="24"/>
          <w:szCs w:val="24"/>
        </w:rPr>
      </w:pPr>
    </w:p>
    <w:sectPr>
      <w:footerReference r:id="rId3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ECF5BB8-D6E7-47F8-AF67-82A7098D31C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2" w:fontKey="{A96D7092-41DB-44ED-B8F0-908BA8CBF7E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BB672D00-E1F2-4141-9C3D-5B292722B89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F3FDE">
    <w:pPr>
      <w:pStyle w:val="1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rPr>
        <w:lang w:val="zh-CN"/>
      </w:rPr>
      <w:fldChar w:fldCharType="end"/>
    </w:r>
  </w:p>
  <w:p w14:paraId="5684537B">
    <w:pPr>
      <w:pStyle w:val="1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DBD292"/>
    <w:multiLevelType w:val="singleLevel"/>
    <w:tmpl w:val="8EDBD2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C6E27052"/>
    <w:multiLevelType w:val="singleLevel"/>
    <w:tmpl w:val="C6E270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chineseCountingThousand"/>
      <w:pStyle w:val="5"/>
      <w:suff w:val="space"/>
      <w:lvlText w:val="第%1章"/>
      <w:lvlJc w:val="center"/>
      <w:pPr>
        <w:ind w:left="851" w:hanging="851"/>
      </w:pPr>
      <w:rPr>
        <w:rFonts w:hint="default" w:ascii="Arial" w:hAnsi="Arial" w:eastAsia="黑体" w:cs="Times New Roman"/>
        <w:b/>
        <w:i w:val="0"/>
        <w:snapToGrid/>
        <w:spacing w:val="0"/>
        <w:kern w:val="44"/>
        <w:position w:val="0"/>
        <w:sz w:val="32"/>
        <w:szCs w:val="44"/>
        <w:lang w:val="en-US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default" w:ascii="Arial" w:hAnsi="Arial" w:eastAsia="黑体" w:cs="Times New Roman"/>
        <w:b/>
        <w:i w:val="0"/>
        <w:sz w:val="28"/>
        <w:szCs w:val="28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900" w:hanging="900"/>
      </w:pPr>
      <w:rPr>
        <w:rFonts w:hint="default" w:ascii="Arial" w:hAnsi="Arial" w:eastAsia="黑体" w:cs="Times New Roman"/>
        <w:b w:val="0"/>
        <w:i w:val="0"/>
        <w:sz w:val="24"/>
        <w:szCs w:val="24"/>
      </w:rPr>
    </w:lvl>
    <w:lvl w:ilvl="3" w:tentative="0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160"/>
        </w:tabs>
        <w:ind w:left="2160" w:hanging="216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520"/>
        </w:tabs>
        <w:ind w:left="2520" w:hanging="2520"/>
      </w:pPr>
      <w:rPr>
        <w:rFonts w:hint="default"/>
      </w:rPr>
    </w:lvl>
  </w:abstractNum>
  <w:abstractNum w:abstractNumId="3">
    <w:nsid w:val="240603A4"/>
    <w:multiLevelType w:val="singleLevel"/>
    <w:tmpl w:val="240603A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2MjY3ZjNjYjY3MDNmOTYxMWFjYzE1YWNkY2ZmYTYifQ=="/>
  </w:docVars>
  <w:rsids>
    <w:rsidRoot w:val="00681F43"/>
    <w:rsid w:val="00006CE1"/>
    <w:rsid w:val="00007073"/>
    <w:rsid w:val="00010A09"/>
    <w:rsid w:val="00012A33"/>
    <w:rsid w:val="00012A3D"/>
    <w:rsid w:val="000151BD"/>
    <w:rsid w:val="000251DE"/>
    <w:rsid w:val="00031AD7"/>
    <w:rsid w:val="00034704"/>
    <w:rsid w:val="0003601D"/>
    <w:rsid w:val="00037ABB"/>
    <w:rsid w:val="00044D21"/>
    <w:rsid w:val="00044D4C"/>
    <w:rsid w:val="00051929"/>
    <w:rsid w:val="00054B64"/>
    <w:rsid w:val="00065370"/>
    <w:rsid w:val="00070471"/>
    <w:rsid w:val="00071427"/>
    <w:rsid w:val="00074AE6"/>
    <w:rsid w:val="000750EA"/>
    <w:rsid w:val="00083103"/>
    <w:rsid w:val="00083F84"/>
    <w:rsid w:val="00097961"/>
    <w:rsid w:val="000B3FFA"/>
    <w:rsid w:val="000C5869"/>
    <w:rsid w:val="000C7F4B"/>
    <w:rsid w:val="000E6CE3"/>
    <w:rsid w:val="000E7C46"/>
    <w:rsid w:val="000F5F07"/>
    <w:rsid w:val="000F6431"/>
    <w:rsid w:val="000F643F"/>
    <w:rsid w:val="00103E28"/>
    <w:rsid w:val="00114C4D"/>
    <w:rsid w:val="001152C4"/>
    <w:rsid w:val="001370EF"/>
    <w:rsid w:val="001521E4"/>
    <w:rsid w:val="001611DD"/>
    <w:rsid w:val="0016777F"/>
    <w:rsid w:val="00174A2A"/>
    <w:rsid w:val="00184851"/>
    <w:rsid w:val="00186075"/>
    <w:rsid w:val="00197DFA"/>
    <w:rsid w:val="001A74D4"/>
    <w:rsid w:val="001A7AB2"/>
    <w:rsid w:val="001B20BE"/>
    <w:rsid w:val="001B5D83"/>
    <w:rsid w:val="001C0A0B"/>
    <w:rsid w:val="001C22FA"/>
    <w:rsid w:val="001E2810"/>
    <w:rsid w:val="001E6FF4"/>
    <w:rsid w:val="001F13A2"/>
    <w:rsid w:val="0020562A"/>
    <w:rsid w:val="00206094"/>
    <w:rsid w:val="002070E0"/>
    <w:rsid w:val="00211796"/>
    <w:rsid w:val="002240A9"/>
    <w:rsid w:val="00230EB6"/>
    <w:rsid w:val="002444D3"/>
    <w:rsid w:val="00256005"/>
    <w:rsid w:val="00256C73"/>
    <w:rsid w:val="00262CCF"/>
    <w:rsid w:val="002655C6"/>
    <w:rsid w:val="00265BFF"/>
    <w:rsid w:val="00275DE8"/>
    <w:rsid w:val="00281E4C"/>
    <w:rsid w:val="0029108B"/>
    <w:rsid w:val="0029332A"/>
    <w:rsid w:val="00295D5A"/>
    <w:rsid w:val="0029732A"/>
    <w:rsid w:val="00297AB2"/>
    <w:rsid w:val="002A1AB7"/>
    <w:rsid w:val="002A2C60"/>
    <w:rsid w:val="002C3CB3"/>
    <w:rsid w:val="002D4648"/>
    <w:rsid w:val="002D54B2"/>
    <w:rsid w:val="002E2446"/>
    <w:rsid w:val="002E64BB"/>
    <w:rsid w:val="002E7AAF"/>
    <w:rsid w:val="002F1284"/>
    <w:rsid w:val="002F289F"/>
    <w:rsid w:val="002F7A2B"/>
    <w:rsid w:val="003065E1"/>
    <w:rsid w:val="00311159"/>
    <w:rsid w:val="00315EFF"/>
    <w:rsid w:val="003162CE"/>
    <w:rsid w:val="00317123"/>
    <w:rsid w:val="00322ABA"/>
    <w:rsid w:val="00323847"/>
    <w:rsid w:val="00326D51"/>
    <w:rsid w:val="00353C58"/>
    <w:rsid w:val="00353E5E"/>
    <w:rsid w:val="00355070"/>
    <w:rsid w:val="00357345"/>
    <w:rsid w:val="00362896"/>
    <w:rsid w:val="00373DE5"/>
    <w:rsid w:val="00374581"/>
    <w:rsid w:val="00383F5E"/>
    <w:rsid w:val="00390FB9"/>
    <w:rsid w:val="00391EAF"/>
    <w:rsid w:val="003921B9"/>
    <w:rsid w:val="003922B9"/>
    <w:rsid w:val="00397657"/>
    <w:rsid w:val="003B4715"/>
    <w:rsid w:val="003C213E"/>
    <w:rsid w:val="003C3CF9"/>
    <w:rsid w:val="003C3D92"/>
    <w:rsid w:val="003D1D40"/>
    <w:rsid w:val="003D3CEA"/>
    <w:rsid w:val="003D70BE"/>
    <w:rsid w:val="003E4146"/>
    <w:rsid w:val="003F55FF"/>
    <w:rsid w:val="00400FAC"/>
    <w:rsid w:val="004030DD"/>
    <w:rsid w:val="00411ECF"/>
    <w:rsid w:val="00416393"/>
    <w:rsid w:val="00422555"/>
    <w:rsid w:val="00423320"/>
    <w:rsid w:val="00423F27"/>
    <w:rsid w:val="00431F3F"/>
    <w:rsid w:val="004512E5"/>
    <w:rsid w:val="00471BA7"/>
    <w:rsid w:val="00473FEE"/>
    <w:rsid w:val="00477960"/>
    <w:rsid w:val="00482F9E"/>
    <w:rsid w:val="0048363D"/>
    <w:rsid w:val="00483B44"/>
    <w:rsid w:val="00492A89"/>
    <w:rsid w:val="004957E3"/>
    <w:rsid w:val="00496C7B"/>
    <w:rsid w:val="004A2EA5"/>
    <w:rsid w:val="004B7240"/>
    <w:rsid w:val="004C2FE0"/>
    <w:rsid w:val="004D440C"/>
    <w:rsid w:val="004D60AD"/>
    <w:rsid w:val="004E3CDE"/>
    <w:rsid w:val="004E5E1E"/>
    <w:rsid w:val="004F2733"/>
    <w:rsid w:val="004F7585"/>
    <w:rsid w:val="00504090"/>
    <w:rsid w:val="00511310"/>
    <w:rsid w:val="00516EC3"/>
    <w:rsid w:val="00520DD4"/>
    <w:rsid w:val="00525AD6"/>
    <w:rsid w:val="00531BB3"/>
    <w:rsid w:val="00553934"/>
    <w:rsid w:val="005577EE"/>
    <w:rsid w:val="00562896"/>
    <w:rsid w:val="00563002"/>
    <w:rsid w:val="0056547D"/>
    <w:rsid w:val="0056772C"/>
    <w:rsid w:val="00584442"/>
    <w:rsid w:val="0058467F"/>
    <w:rsid w:val="005A2915"/>
    <w:rsid w:val="005A5A42"/>
    <w:rsid w:val="005C5C4F"/>
    <w:rsid w:val="005D0256"/>
    <w:rsid w:val="005D48BC"/>
    <w:rsid w:val="005E5DA6"/>
    <w:rsid w:val="005E676D"/>
    <w:rsid w:val="006017C1"/>
    <w:rsid w:val="00602D80"/>
    <w:rsid w:val="006049E3"/>
    <w:rsid w:val="006060EB"/>
    <w:rsid w:val="00606561"/>
    <w:rsid w:val="00612195"/>
    <w:rsid w:val="00613B2E"/>
    <w:rsid w:val="0062052B"/>
    <w:rsid w:val="00632392"/>
    <w:rsid w:val="006421CB"/>
    <w:rsid w:val="00647FD9"/>
    <w:rsid w:val="00653215"/>
    <w:rsid w:val="0066433A"/>
    <w:rsid w:val="00674027"/>
    <w:rsid w:val="00681F43"/>
    <w:rsid w:val="00686625"/>
    <w:rsid w:val="00687FA7"/>
    <w:rsid w:val="00691392"/>
    <w:rsid w:val="006964FC"/>
    <w:rsid w:val="006A1C01"/>
    <w:rsid w:val="006A3EDF"/>
    <w:rsid w:val="006A7E46"/>
    <w:rsid w:val="006B49EA"/>
    <w:rsid w:val="006B7D6B"/>
    <w:rsid w:val="006C6A5C"/>
    <w:rsid w:val="006F7520"/>
    <w:rsid w:val="00700A8A"/>
    <w:rsid w:val="00700DFF"/>
    <w:rsid w:val="00701133"/>
    <w:rsid w:val="007173E6"/>
    <w:rsid w:val="00724F2D"/>
    <w:rsid w:val="00752D12"/>
    <w:rsid w:val="00776AF2"/>
    <w:rsid w:val="00781E4A"/>
    <w:rsid w:val="007828E2"/>
    <w:rsid w:val="00792A68"/>
    <w:rsid w:val="00793A3E"/>
    <w:rsid w:val="007A2425"/>
    <w:rsid w:val="007A5862"/>
    <w:rsid w:val="007A7D27"/>
    <w:rsid w:val="007B4BFF"/>
    <w:rsid w:val="007B7E57"/>
    <w:rsid w:val="007C2B97"/>
    <w:rsid w:val="007C43F5"/>
    <w:rsid w:val="007C7BBF"/>
    <w:rsid w:val="007E0A09"/>
    <w:rsid w:val="007E0F9B"/>
    <w:rsid w:val="007E27F8"/>
    <w:rsid w:val="007E6656"/>
    <w:rsid w:val="007F3185"/>
    <w:rsid w:val="007F5533"/>
    <w:rsid w:val="007F78CE"/>
    <w:rsid w:val="00802F50"/>
    <w:rsid w:val="008102A0"/>
    <w:rsid w:val="00812DC7"/>
    <w:rsid w:val="008222F5"/>
    <w:rsid w:val="00831E22"/>
    <w:rsid w:val="008452D8"/>
    <w:rsid w:val="00857890"/>
    <w:rsid w:val="0086244A"/>
    <w:rsid w:val="00863479"/>
    <w:rsid w:val="00863AFE"/>
    <w:rsid w:val="00866858"/>
    <w:rsid w:val="00866F4A"/>
    <w:rsid w:val="00875197"/>
    <w:rsid w:val="008805C1"/>
    <w:rsid w:val="00892BF7"/>
    <w:rsid w:val="008A67D0"/>
    <w:rsid w:val="008B52E0"/>
    <w:rsid w:val="008D2C31"/>
    <w:rsid w:val="008D76BE"/>
    <w:rsid w:val="008E0D2C"/>
    <w:rsid w:val="008E50D0"/>
    <w:rsid w:val="008F0CE4"/>
    <w:rsid w:val="008F7615"/>
    <w:rsid w:val="009205FA"/>
    <w:rsid w:val="00947C10"/>
    <w:rsid w:val="00962FEA"/>
    <w:rsid w:val="00967FAC"/>
    <w:rsid w:val="0097079F"/>
    <w:rsid w:val="00977A90"/>
    <w:rsid w:val="00987040"/>
    <w:rsid w:val="00990B39"/>
    <w:rsid w:val="009A0E80"/>
    <w:rsid w:val="009A10BF"/>
    <w:rsid w:val="009A4352"/>
    <w:rsid w:val="009B722A"/>
    <w:rsid w:val="009C03C9"/>
    <w:rsid w:val="009C63AA"/>
    <w:rsid w:val="009D6E01"/>
    <w:rsid w:val="009E37E6"/>
    <w:rsid w:val="009E5EF4"/>
    <w:rsid w:val="00A149D3"/>
    <w:rsid w:val="00A158B6"/>
    <w:rsid w:val="00A2296E"/>
    <w:rsid w:val="00A275DE"/>
    <w:rsid w:val="00A41BEA"/>
    <w:rsid w:val="00A42106"/>
    <w:rsid w:val="00A467B5"/>
    <w:rsid w:val="00A46A6D"/>
    <w:rsid w:val="00A60D8B"/>
    <w:rsid w:val="00A61E32"/>
    <w:rsid w:val="00A639FE"/>
    <w:rsid w:val="00A6744E"/>
    <w:rsid w:val="00A74C9F"/>
    <w:rsid w:val="00A755F9"/>
    <w:rsid w:val="00A90EAF"/>
    <w:rsid w:val="00A9533F"/>
    <w:rsid w:val="00A96A2E"/>
    <w:rsid w:val="00AA3922"/>
    <w:rsid w:val="00AA4153"/>
    <w:rsid w:val="00AB2A4D"/>
    <w:rsid w:val="00AC5B60"/>
    <w:rsid w:val="00AC65ED"/>
    <w:rsid w:val="00AD3EA1"/>
    <w:rsid w:val="00AD3F7D"/>
    <w:rsid w:val="00AD68A8"/>
    <w:rsid w:val="00AE369A"/>
    <w:rsid w:val="00B01FFC"/>
    <w:rsid w:val="00B231B9"/>
    <w:rsid w:val="00B2486C"/>
    <w:rsid w:val="00B3064D"/>
    <w:rsid w:val="00B30898"/>
    <w:rsid w:val="00B43940"/>
    <w:rsid w:val="00B46857"/>
    <w:rsid w:val="00B70F2A"/>
    <w:rsid w:val="00B71CFA"/>
    <w:rsid w:val="00B807FA"/>
    <w:rsid w:val="00BB5C11"/>
    <w:rsid w:val="00BB644F"/>
    <w:rsid w:val="00BB675A"/>
    <w:rsid w:val="00BC076A"/>
    <w:rsid w:val="00BC596E"/>
    <w:rsid w:val="00BF5614"/>
    <w:rsid w:val="00C0406C"/>
    <w:rsid w:val="00C10FC7"/>
    <w:rsid w:val="00C1174A"/>
    <w:rsid w:val="00C36CB6"/>
    <w:rsid w:val="00C4250C"/>
    <w:rsid w:val="00C50947"/>
    <w:rsid w:val="00C53EC9"/>
    <w:rsid w:val="00C7138B"/>
    <w:rsid w:val="00C819F6"/>
    <w:rsid w:val="00C92A06"/>
    <w:rsid w:val="00CA6513"/>
    <w:rsid w:val="00CB51B9"/>
    <w:rsid w:val="00CC69B7"/>
    <w:rsid w:val="00CD027A"/>
    <w:rsid w:val="00CE6958"/>
    <w:rsid w:val="00D07A9D"/>
    <w:rsid w:val="00D107EA"/>
    <w:rsid w:val="00D11605"/>
    <w:rsid w:val="00D2758F"/>
    <w:rsid w:val="00D30F60"/>
    <w:rsid w:val="00D33017"/>
    <w:rsid w:val="00D339BD"/>
    <w:rsid w:val="00D42EFB"/>
    <w:rsid w:val="00D430C9"/>
    <w:rsid w:val="00D43392"/>
    <w:rsid w:val="00D43DA0"/>
    <w:rsid w:val="00D52AD4"/>
    <w:rsid w:val="00D65B9E"/>
    <w:rsid w:val="00D65CB4"/>
    <w:rsid w:val="00D81F98"/>
    <w:rsid w:val="00D96405"/>
    <w:rsid w:val="00DA6B74"/>
    <w:rsid w:val="00DB31AF"/>
    <w:rsid w:val="00DC38E7"/>
    <w:rsid w:val="00DC4C70"/>
    <w:rsid w:val="00DC739E"/>
    <w:rsid w:val="00DD315C"/>
    <w:rsid w:val="00E008B6"/>
    <w:rsid w:val="00E03FD9"/>
    <w:rsid w:val="00E17DEC"/>
    <w:rsid w:val="00E236D5"/>
    <w:rsid w:val="00E270EE"/>
    <w:rsid w:val="00E309AF"/>
    <w:rsid w:val="00E34871"/>
    <w:rsid w:val="00E467DD"/>
    <w:rsid w:val="00E54B86"/>
    <w:rsid w:val="00E61714"/>
    <w:rsid w:val="00E6226C"/>
    <w:rsid w:val="00E656B2"/>
    <w:rsid w:val="00E66E6C"/>
    <w:rsid w:val="00E7168D"/>
    <w:rsid w:val="00E7402C"/>
    <w:rsid w:val="00E866C4"/>
    <w:rsid w:val="00E86F4C"/>
    <w:rsid w:val="00E95F95"/>
    <w:rsid w:val="00EA03AD"/>
    <w:rsid w:val="00EA22A3"/>
    <w:rsid w:val="00EB5AC0"/>
    <w:rsid w:val="00EC5BDC"/>
    <w:rsid w:val="00EC64A2"/>
    <w:rsid w:val="00EC6F86"/>
    <w:rsid w:val="00ED5C90"/>
    <w:rsid w:val="00ED7E77"/>
    <w:rsid w:val="00EE26A0"/>
    <w:rsid w:val="00EE33B6"/>
    <w:rsid w:val="00EF2CBC"/>
    <w:rsid w:val="00F0458A"/>
    <w:rsid w:val="00F10B1B"/>
    <w:rsid w:val="00F14C7F"/>
    <w:rsid w:val="00F16749"/>
    <w:rsid w:val="00F30899"/>
    <w:rsid w:val="00F42B0E"/>
    <w:rsid w:val="00F44BAD"/>
    <w:rsid w:val="00F4513E"/>
    <w:rsid w:val="00F60A6D"/>
    <w:rsid w:val="00F658E9"/>
    <w:rsid w:val="00F735A3"/>
    <w:rsid w:val="00F76009"/>
    <w:rsid w:val="00F806A9"/>
    <w:rsid w:val="00F814CF"/>
    <w:rsid w:val="00F846D4"/>
    <w:rsid w:val="00F84D73"/>
    <w:rsid w:val="00F922C4"/>
    <w:rsid w:val="00F94CE5"/>
    <w:rsid w:val="00FA08C7"/>
    <w:rsid w:val="00FA665F"/>
    <w:rsid w:val="00FB4BE1"/>
    <w:rsid w:val="00FB5D9A"/>
    <w:rsid w:val="00FC387C"/>
    <w:rsid w:val="00FE420A"/>
    <w:rsid w:val="00FF0AEB"/>
    <w:rsid w:val="00FF47D0"/>
    <w:rsid w:val="012F761A"/>
    <w:rsid w:val="013C437F"/>
    <w:rsid w:val="01C6128A"/>
    <w:rsid w:val="01D86913"/>
    <w:rsid w:val="030137EC"/>
    <w:rsid w:val="037A282A"/>
    <w:rsid w:val="03EC7079"/>
    <w:rsid w:val="03FB30BF"/>
    <w:rsid w:val="04147923"/>
    <w:rsid w:val="05F0518E"/>
    <w:rsid w:val="065425AB"/>
    <w:rsid w:val="06810AC0"/>
    <w:rsid w:val="07060156"/>
    <w:rsid w:val="07670E92"/>
    <w:rsid w:val="077D4EA5"/>
    <w:rsid w:val="08260639"/>
    <w:rsid w:val="085B1EF7"/>
    <w:rsid w:val="089224CE"/>
    <w:rsid w:val="0992473E"/>
    <w:rsid w:val="09BD561C"/>
    <w:rsid w:val="0A2341E1"/>
    <w:rsid w:val="0A290774"/>
    <w:rsid w:val="0B0131D7"/>
    <w:rsid w:val="0B274A52"/>
    <w:rsid w:val="0B66738A"/>
    <w:rsid w:val="0B725FBA"/>
    <w:rsid w:val="0BE66801"/>
    <w:rsid w:val="0C0310C8"/>
    <w:rsid w:val="0C371E87"/>
    <w:rsid w:val="0C4635DD"/>
    <w:rsid w:val="0C7E090C"/>
    <w:rsid w:val="0D5A2878"/>
    <w:rsid w:val="0D607C0A"/>
    <w:rsid w:val="0DA83FFF"/>
    <w:rsid w:val="0E470EE6"/>
    <w:rsid w:val="0EA01CFB"/>
    <w:rsid w:val="0EDA61D4"/>
    <w:rsid w:val="0FE45093"/>
    <w:rsid w:val="10284692"/>
    <w:rsid w:val="102F0D56"/>
    <w:rsid w:val="1041395A"/>
    <w:rsid w:val="1153390D"/>
    <w:rsid w:val="12311469"/>
    <w:rsid w:val="12F55023"/>
    <w:rsid w:val="13465DAC"/>
    <w:rsid w:val="13A350FE"/>
    <w:rsid w:val="14F24802"/>
    <w:rsid w:val="151F2176"/>
    <w:rsid w:val="156C664D"/>
    <w:rsid w:val="15870A9F"/>
    <w:rsid w:val="15A458D4"/>
    <w:rsid w:val="16797E6D"/>
    <w:rsid w:val="172B4960"/>
    <w:rsid w:val="173776E5"/>
    <w:rsid w:val="174B5F79"/>
    <w:rsid w:val="17B57DEA"/>
    <w:rsid w:val="181708FC"/>
    <w:rsid w:val="197C5692"/>
    <w:rsid w:val="19EE5C76"/>
    <w:rsid w:val="1A7D1310"/>
    <w:rsid w:val="1C465D2D"/>
    <w:rsid w:val="1C49323C"/>
    <w:rsid w:val="1CA61184"/>
    <w:rsid w:val="1CBC4E84"/>
    <w:rsid w:val="1DE17E96"/>
    <w:rsid w:val="1E074473"/>
    <w:rsid w:val="1E500E1D"/>
    <w:rsid w:val="1E733786"/>
    <w:rsid w:val="1EB408AB"/>
    <w:rsid w:val="1EF731D1"/>
    <w:rsid w:val="1F29007A"/>
    <w:rsid w:val="1FAB4F33"/>
    <w:rsid w:val="1FB84AE9"/>
    <w:rsid w:val="21FE6D89"/>
    <w:rsid w:val="22133D3F"/>
    <w:rsid w:val="22471D31"/>
    <w:rsid w:val="23641C52"/>
    <w:rsid w:val="23685580"/>
    <w:rsid w:val="24046325"/>
    <w:rsid w:val="24B356FC"/>
    <w:rsid w:val="256D2F0B"/>
    <w:rsid w:val="25A95CFC"/>
    <w:rsid w:val="25AD29D7"/>
    <w:rsid w:val="26DF7355"/>
    <w:rsid w:val="27BC3340"/>
    <w:rsid w:val="27F26DB6"/>
    <w:rsid w:val="27F45C77"/>
    <w:rsid w:val="282272F6"/>
    <w:rsid w:val="28876B95"/>
    <w:rsid w:val="28B13EEE"/>
    <w:rsid w:val="28B9676E"/>
    <w:rsid w:val="28F70356"/>
    <w:rsid w:val="2A1E4FD3"/>
    <w:rsid w:val="2A255E10"/>
    <w:rsid w:val="2B082ECF"/>
    <w:rsid w:val="2B3E07A7"/>
    <w:rsid w:val="2B4A1A5C"/>
    <w:rsid w:val="2B4A2752"/>
    <w:rsid w:val="2B650F8B"/>
    <w:rsid w:val="2D7E0028"/>
    <w:rsid w:val="2D7F5B73"/>
    <w:rsid w:val="2D9D4615"/>
    <w:rsid w:val="2DA411EF"/>
    <w:rsid w:val="2DB80690"/>
    <w:rsid w:val="2E67471B"/>
    <w:rsid w:val="2F047F21"/>
    <w:rsid w:val="2FB0645B"/>
    <w:rsid w:val="2FF975DC"/>
    <w:rsid w:val="302E50BF"/>
    <w:rsid w:val="30C82816"/>
    <w:rsid w:val="312A36EF"/>
    <w:rsid w:val="31481898"/>
    <w:rsid w:val="318E1388"/>
    <w:rsid w:val="319D70CF"/>
    <w:rsid w:val="32D942A1"/>
    <w:rsid w:val="331424EF"/>
    <w:rsid w:val="333E510C"/>
    <w:rsid w:val="33953C2E"/>
    <w:rsid w:val="33C2520E"/>
    <w:rsid w:val="33C3528F"/>
    <w:rsid w:val="35043E3D"/>
    <w:rsid w:val="3513613B"/>
    <w:rsid w:val="351D4050"/>
    <w:rsid w:val="3590358E"/>
    <w:rsid w:val="3613672A"/>
    <w:rsid w:val="369E54F7"/>
    <w:rsid w:val="36D46E6B"/>
    <w:rsid w:val="36F63CBC"/>
    <w:rsid w:val="378230C2"/>
    <w:rsid w:val="37F54915"/>
    <w:rsid w:val="38917468"/>
    <w:rsid w:val="38C023C6"/>
    <w:rsid w:val="3AAF016E"/>
    <w:rsid w:val="3B93114B"/>
    <w:rsid w:val="3B9F01ED"/>
    <w:rsid w:val="3BCA0FF0"/>
    <w:rsid w:val="3C38692F"/>
    <w:rsid w:val="3C480A76"/>
    <w:rsid w:val="3CEA69B7"/>
    <w:rsid w:val="3CF70475"/>
    <w:rsid w:val="3D4E5D8C"/>
    <w:rsid w:val="3D6B2EB7"/>
    <w:rsid w:val="3E35213F"/>
    <w:rsid w:val="3EC4485A"/>
    <w:rsid w:val="3F1935A0"/>
    <w:rsid w:val="3F540722"/>
    <w:rsid w:val="3FEF0CD2"/>
    <w:rsid w:val="402F5FBC"/>
    <w:rsid w:val="40E527FD"/>
    <w:rsid w:val="410F4430"/>
    <w:rsid w:val="419606C0"/>
    <w:rsid w:val="41A40456"/>
    <w:rsid w:val="4200564F"/>
    <w:rsid w:val="42185897"/>
    <w:rsid w:val="423257B7"/>
    <w:rsid w:val="4253072D"/>
    <w:rsid w:val="42BA1E87"/>
    <w:rsid w:val="445B5B89"/>
    <w:rsid w:val="449479DE"/>
    <w:rsid w:val="450157BE"/>
    <w:rsid w:val="450D333B"/>
    <w:rsid w:val="453040E2"/>
    <w:rsid w:val="460E6643"/>
    <w:rsid w:val="46541F22"/>
    <w:rsid w:val="465C3C48"/>
    <w:rsid w:val="467B13B5"/>
    <w:rsid w:val="46D1345B"/>
    <w:rsid w:val="47433D15"/>
    <w:rsid w:val="476910BD"/>
    <w:rsid w:val="47E95008"/>
    <w:rsid w:val="47FA739E"/>
    <w:rsid w:val="485101E2"/>
    <w:rsid w:val="48B46EAA"/>
    <w:rsid w:val="490B70CE"/>
    <w:rsid w:val="494B7CE1"/>
    <w:rsid w:val="495F5FF9"/>
    <w:rsid w:val="49827327"/>
    <w:rsid w:val="49970A44"/>
    <w:rsid w:val="4999696B"/>
    <w:rsid w:val="49C111EC"/>
    <w:rsid w:val="49E511CB"/>
    <w:rsid w:val="49ED316E"/>
    <w:rsid w:val="49EF1B9E"/>
    <w:rsid w:val="4B213EE5"/>
    <w:rsid w:val="4B713F29"/>
    <w:rsid w:val="4BFE6094"/>
    <w:rsid w:val="4C4A42B7"/>
    <w:rsid w:val="4C5D6CF1"/>
    <w:rsid w:val="4C9361DE"/>
    <w:rsid w:val="4CA37FE1"/>
    <w:rsid w:val="4CFD3359"/>
    <w:rsid w:val="4D673C51"/>
    <w:rsid w:val="4D937FC3"/>
    <w:rsid w:val="4DCC4745"/>
    <w:rsid w:val="4EB43426"/>
    <w:rsid w:val="4EC73717"/>
    <w:rsid w:val="4EE147CD"/>
    <w:rsid w:val="4F782DD8"/>
    <w:rsid w:val="4F8D287C"/>
    <w:rsid w:val="4FE415A0"/>
    <w:rsid w:val="5030572F"/>
    <w:rsid w:val="50841D01"/>
    <w:rsid w:val="50C41BB4"/>
    <w:rsid w:val="51070519"/>
    <w:rsid w:val="52784888"/>
    <w:rsid w:val="52952453"/>
    <w:rsid w:val="53B45806"/>
    <w:rsid w:val="53DA07A9"/>
    <w:rsid w:val="53EE5C42"/>
    <w:rsid w:val="547B09E2"/>
    <w:rsid w:val="54B30DD5"/>
    <w:rsid w:val="55A9665F"/>
    <w:rsid w:val="562E5BB2"/>
    <w:rsid w:val="56521B64"/>
    <w:rsid w:val="567B220F"/>
    <w:rsid w:val="56A6099C"/>
    <w:rsid w:val="56D82E45"/>
    <w:rsid w:val="580375A0"/>
    <w:rsid w:val="58FE58A5"/>
    <w:rsid w:val="596D55BA"/>
    <w:rsid w:val="597823D6"/>
    <w:rsid w:val="5A295A9D"/>
    <w:rsid w:val="5AAC7162"/>
    <w:rsid w:val="5AEB727F"/>
    <w:rsid w:val="5B324C01"/>
    <w:rsid w:val="5BBC6D73"/>
    <w:rsid w:val="5C180330"/>
    <w:rsid w:val="5C4829F1"/>
    <w:rsid w:val="5D524517"/>
    <w:rsid w:val="5E4C6DD8"/>
    <w:rsid w:val="5E6A2F8E"/>
    <w:rsid w:val="5E6E5F7F"/>
    <w:rsid w:val="5E7432F5"/>
    <w:rsid w:val="5FDE7053"/>
    <w:rsid w:val="60230B1A"/>
    <w:rsid w:val="60817B2A"/>
    <w:rsid w:val="612346CF"/>
    <w:rsid w:val="622379DD"/>
    <w:rsid w:val="622C22F1"/>
    <w:rsid w:val="622E56CE"/>
    <w:rsid w:val="63025D22"/>
    <w:rsid w:val="633167CC"/>
    <w:rsid w:val="63CB1E8B"/>
    <w:rsid w:val="6464024B"/>
    <w:rsid w:val="646478D7"/>
    <w:rsid w:val="657623D6"/>
    <w:rsid w:val="6584299F"/>
    <w:rsid w:val="65AC2BB2"/>
    <w:rsid w:val="65E03857"/>
    <w:rsid w:val="66413D34"/>
    <w:rsid w:val="66681DC9"/>
    <w:rsid w:val="66D679AB"/>
    <w:rsid w:val="66F80892"/>
    <w:rsid w:val="679C0C3A"/>
    <w:rsid w:val="67A51145"/>
    <w:rsid w:val="688117A8"/>
    <w:rsid w:val="68FF4E51"/>
    <w:rsid w:val="6910096E"/>
    <w:rsid w:val="69273691"/>
    <w:rsid w:val="696D6100"/>
    <w:rsid w:val="698946FD"/>
    <w:rsid w:val="6A280DB2"/>
    <w:rsid w:val="6A333F49"/>
    <w:rsid w:val="6A9B1539"/>
    <w:rsid w:val="6AD4301A"/>
    <w:rsid w:val="6B0357EE"/>
    <w:rsid w:val="6B0D400B"/>
    <w:rsid w:val="6B6209FC"/>
    <w:rsid w:val="6BD37588"/>
    <w:rsid w:val="6BDC5ADF"/>
    <w:rsid w:val="6BDF4773"/>
    <w:rsid w:val="6C1E48AF"/>
    <w:rsid w:val="6DC84DAA"/>
    <w:rsid w:val="6DD808C7"/>
    <w:rsid w:val="6E2110EB"/>
    <w:rsid w:val="6E546FBC"/>
    <w:rsid w:val="6E8E0CDC"/>
    <w:rsid w:val="6EA65D51"/>
    <w:rsid w:val="6F2F4060"/>
    <w:rsid w:val="6F387273"/>
    <w:rsid w:val="6FA66787"/>
    <w:rsid w:val="70336B7B"/>
    <w:rsid w:val="72A673BD"/>
    <w:rsid w:val="72CF318F"/>
    <w:rsid w:val="72D31992"/>
    <w:rsid w:val="73B415DB"/>
    <w:rsid w:val="73FE5B51"/>
    <w:rsid w:val="74055B35"/>
    <w:rsid w:val="74450E49"/>
    <w:rsid w:val="74A732C2"/>
    <w:rsid w:val="75142D59"/>
    <w:rsid w:val="75896C5D"/>
    <w:rsid w:val="758F0842"/>
    <w:rsid w:val="75F817F4"/>
    <w:rsid w:val="765F3CD1"/>
    <w:rsid w:val="76BF2D28"/>
    <w:rsid w:val="775C05D6"/>
    <w:rsid w:val="77874963"/>
    <w:rsid w:val="778C081A"/>
    <w:rsid w:val="77F5042B"/>
    <w:rsid w:val="78A45B2C"/>
    <w:rsid w:val="78A649A1"/>
    <w:rsid w:val="7910386D"/>
    <w:rsid w:val="79312F28"/>
    <w:rsid w:val="794F177F"/>
    <w:rsid w:val="79830F14"/>
    <w:rsid w:val="79A14AFA"/>
    <w:rsid w:val="79AE611E"/>
    <w:rsid w:val="79EA6789"/>
    <w:rsid w:val="79EE6BC8"/>
    <w:rsid w:val="79F96003"/>
    <w:rsid w:val="7A314627"/>
    <w:rsid w:val="7B45268A"/>
    <w:rsid w:val="7B662DBB"/>
    <w:rsid w:val="7B803B98"/>
    <w:rsid w:val="7B82760F"/>
    <w:rsid w:val="7BC12F06"/>
    <w:rsid w:val="7BD7431B"/>
    <w:rsid w:val="7BE55FAA"/>
    <w:rsid w:val="7BF24CD8"/>
    <w:rsid w:val="7CCB7AE9"/>
    <w:rsid w:val="7CF73913"/>
    <w:rsid w:val="7D1333C2"/>
    <w:rsid w:val="7D1D016D"/>
    <w:rsid w:val="7E100A3F"/>
    <w:rsid w:val="7E121ADB"/>
    <w:rsid w:val="7EFA1F4A"/>
    <w:rsid w:val="7F8B7D69"/>
    <w:rsid w:val="7FF1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qFormat="1" w:unhideWhenUsed="0" w:uiPriority="0" w:semiHidden="0" w:name="envelope return" w:locked="1"/>
    <w:lsdException w:uiPriority="99" w:name="footnote reference" w:locked="1"/>
    <w:lsdException w:qFormat="1" w:unhideWhenUsed="0" w:uiPriority="99" w:semiHidden="0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qFormat="1" w:unhideWhenUsed="0" w:uiPriority="99" w:semiHidden="0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qFormat="1" w:unhideWhenUsed="0" w:uiPriority="0" w:semiHidden="0" w:name="Body Text Indent 2" w:locked="1"/>
    <w:lsdException w:uiPriority="99" w:name="Body Text Indent 3" w:locked="1"/>
    <w:lsdException w:uiPriority="99" w:name="Block Text" w:locked="1"/>
    <w:lsdException w:qFormat="1"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iPriority="99" w:semiHidden="0" w:name="Document Map" w:locked="1"/>
    <w:lsdException w:qFormat="1" w:unhideWhenUsed="0" w:uiPriority="0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locked/>
    <w:uiPriority w:val="0"/>
    <w:pPr>
      <w:keepNext/>
      <w:keepLines/>
      <w:numPr>
        <w:ilvl w:val="0"/>
        <w:numId w:val="1"/>
      </w:numPr>
      <w:spacing w:before="480" w:after="360" w:line="400" w:lineRule="exact"/>
      <w:outlineLvl w:val="0"/>
    </w:pPr>
    <w:rPr>
      <w:rFonts w:eastAsia="黑体"/>
      <w:bCs/>
      <w:kern w:val="44"/>
      <w:sz w:val="32"/>
      <w:szCs w:val="32"/>
    </w:rPr>
  </w:style>
  <w:style w:type="paragraph" w:styleId="6">
    <w:name w:val="heading 2"/>
    <w:basedOn w:val="1"/>
    <w:next w:val="1"/>
    <w:autoRedefine/>
    <w:qFormat/>
    <w:locked/>
    <w:uiPriority w:val="0"/>
    <w:pPr>
      <w:keepNext/>
      <w:keepLines/>
      <w:spacing w:before="480" w:after="120" w:line="400" w:lineRule="exact"/>
      <w:outlineLvl w:val="1"/>
    </w:pPr>
    <w:rPr>
      <w:rFonts w:ascii="Arial" w:hAnsi="Arial" w:eastAsia="黑体"/>
      <w:bCs/>
      <w:sz w:val="28"/>
      <w:szCs w:val="28"/>
    </w:rPr>
  </w:style>
  <w:style w:type="paragraph" w:styleId="7">
    <w:name w:val="heading 3"/>
    <w:basedOn w:val="1"/>
    <w:next w:val="1"/>
    <w:autoRedefine/>
    <w:qFormat/>
    <w:locked/>
    <w:uiPriority w:val="0"/>
    <w:pPr>
      <w:keepNext/>
      <w:keepLines/>
      <w:adjustRightInd w:val="0"/>
      <w:spacing w:before="240" w:after="120" w:line="400" w:lineRule="exact"/>
      <w:ind w:left="900" w:hanging="900"/>
      <w:outlineLvl w:val="2"/>
    </w:pPr>
    <w:rPr>
      <w:rFonts w:eastAsia="黑体"/>
      <w:bCs/>
      <w:sz w:val="24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locked/>
    <w:uiPriority w:val="99"/>
    <w:pPr>
      <w:spacing w:line="240" w:lineRule="exact"/>
      <w:ind w:firstLine="562" w:firstLineChars="200"/>
    </w:pPr>
  </w:style>
  <w:style w:type="paragraph" w:styleId="3">
    <w:name w:val="Body Text Indent"/>
    <w:basedOn w:val="1"/>
    <w:next w:val="4"/>
    <w:autoRedefine/>
    <w:qFormat/>
    <w:locked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autoRedefine/>
    <w:qFormat/>
    <w:locked/>
    <w:uiPriority w:val="0"/>
  </w:style>
  <w:style w:type="paragraph" w:styleId="8">
    <w:name w:val="Document Map"/>
    <w:basedOn w:val="1"/>
    <w:link w:val="25"/>
    <w:autoRedefine/>
    <w:unhideWhenUsed/>
    <w:qFormat/>
    <w:locked/>
    <w:uiPriority w:val="99"/>
    <w:rPr>
      <w:rFonts w:ascii="宋体"/>
      <w:sz w:val="18"/>
      <w:szCs w:val="18"/>
    </w:rPr>
  </w:style>
  <w:style w:type="paragraph" w:styleId="9">
    <w:name w:val="annotation text"/>
    <w:basedOn w:val="1"/>
    <w:link w:val="27"/>
    <w:autoRedefine/>
    <w:qFormat/>
    <w:uiPriority w:val="99"/>
    <w:pPr>
      <w:jc w:val="left"/>
    </w:pPr>
    <w:rPr>
      <w:rFonts w:ascii="Times New Roman" w:hAnsi="Times New Roman"/>
      <w:sz w:val="22"/>
    </w:rPr>
  </w:style>
  <w:style w:type="paragraph" w:styleId="10">
    <w:name w:val="Body Text"/>
    <w:basedOn w:val="1"/>
    <w:next w:val="11"/>
    <w:autoRedefine/>
    <w:qFormat/>
    <w:locked/>
    <w:uiPriority w:val="0"/>
    <w:pPr>
      <w:spacing w:after="120"/>
    </w:pPr>
  </w:style>
  <w:style w:type="paragraph" w:styleId="11">
    <w:name w:val="Subtitle"/>
    <w:basedOn w:val="1"/>
    <w:next w:val="1"/>
    <w:autoRedefine/>
    <w:qFormat/>
    <w:locked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2">
    <w:name w:val="Plain Text"/>
    <w:basedOn w:val="1"/>
    <w:autoRedefine/>
    <w:qFormat/>
    <w:locked/>
    <w:uiPriority w:val="0"/>
    <w:rPr>
      <w:rFonts w:ascii="宋体" w:hAnsi="Courier New" w:cs="Courier New"/>
      <w:szCs w:val="21"/>
    </w:rPr>
  </w:style>
  <w:style w:type="paragraph" w:styleId="13">
    <w:name w:val="Body Text Indent 2"/>
    <w:basedOn w:val="1"/>
    <w:autoRedefine/>
    <w:qFormat/>
    <w:locked/>
    <w:uiPriority w:val="0"/>
    <w:pPr>
      <w:spacing w:line="440" w:lineRule="atLeast"/>
      <w:ind w:firstLine="720" w:firstLineChars="300"/>
    </w:pPr>
    <w:rPr>
      <w:rFonts w:ascii="宋体" w:hAnsi="宋体"/>
      <w:sz w:val="24"/>
    </w:rPr>
  </w:style>
  <w:style w:type="paragraph" w:styleId="14">
    <w:name w:val="Balloon Text"/>
    <w:basedOn w:val="1"/>
    <w:link w:val="24"/>
    <w:autoRedefine/>
    <w:qFormat/>
    <w:uiPriority w:val="99"/>
    <w:rPr>
      <w:rFonts w:ascii="Times New Roman" w:hAnsi="Times New Roman"/>
      <w:sz w:val="18"/>
      <w:szCs w:val="18"/>
    </w:rPr>
  </w:style>
  <w:style w:type="paragraph" w:styleId="15">
    <w:name w:val="footer"/>
    <w:basedOn w:val="1"/>
    <w:link w:val="2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16">
    <w:name w:val="header"/>
    <w:basedOn w:val="1"/>
    <w:link w:val="2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17">
    <w:name w:val="annotation subject"/>
    <w:basedOn w:val="9"/>
    <w:next w:val="9"/>
    <w:link w:val="26"/>
    <w:autoRedefine/>
    <w:qFormat/>
    <w:uiPriority w:val="99"/>
    <w:rPr>
      <w:b/>
      <w:bCs/>
    </w:rPr>
  </w:style>
  <w:style w:type="character" w:styleId="20">
    <w:name w:val="Hyperlink"/>
    <w:basedOn w:val="19"/>
    <w:semiHidden/>
    <w:unhideWhenUsed/>
    <w:qFormat/>
    <w:locked/>
    <w:uiPriority w:val="99"/>
    <w:rPr>
      <w:color w:val="0000FF"/>
      <w:u w:val="single"/>
    </w:rPr>
  </w:style>
  <w:style w:type="character" w:styleId="21">
    <w:name w:val="annotation reference"/>
    <w:autoRedefine/>
    <w:qFormat/>
    <w:uiPriority w:val="99"/>
    <w:rPr>
      <w:rFonts w:cs="Times New Roman"/>
      <w:sz w:val="21"/>
      <w:szCs w:val="21"/>
    </w:rPr>
  </w:style>
  <w:style w:type="character" w:customStyle="1" w:styleId="22">
    <w:name w:val="页脚 字符"/>
    <w:link w:val="15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font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4">
    <w:name w:val="批注框文本 字符"/>
    <w:link w:val="14"/>
    <w:autoRedefine/>
    <w:semiHidden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文档结构图 字符"/>
    <w:link w:val="8"/>
    <w:autoRedefine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26">
    <w:name w:val="批注主题 字符"/>
    <w:link w:val="17"/>
    <w:autoRedefine/>
    <w:semiHidden/>
    <w:qFormat/>
    <w:locked/>
    <w:uiPriority w:val="99"/>
    <w:rPr>
      <w:rFonts w:cs="Times New Roman"/>
      <w:b/>
      <w:bCs/>
      <w:kern w:val="2"/>
      <w:sz w:val="22"/>
      <w:szCs w:val="22"/>
    </w:rPr>
  </w:style>
  <w:style w:type="character" w:customStyle="1" w:styleId="27">
    <w:name w:val="批注文字 字符"/>
    <w:link w:val="9"/>
    <w:autoRedefine/>
    <w:qFormat/>
    <w:locked/>
    <w:uiPriority w:val="99"/>
    <w:rPr>
      <w:rFonts w:cs="Times New Roman"/>
      <w:kern w:val="2"/>
      <w:sz w:val="22"/>
      <w:szCs w:val="22"/>
    </w:rPr>
  </w:style>
  <w:style w:type="character" w:customStyle="1" w:styleId="28">
    <w:name w:val="页眉 字符"/>
    <w:link w:val="16"/>
    <w:autoRedefine/>
    <w:qFormat/>
    <w:locked/>
    <w:uiPriority w:val="99"/>
    <w:rPr>
      <w:rFonts w:cs="Times New Roman"/>
      <w:sz w:val="18"/>
      <w:szCs w:val="18"/>
    </w:rPr>
  </w:style>
  <w:style w:type="paragraph" w:customStyle="1" w:styleId="29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0">
    <w:name w:val="p0"/>
    <w:basedOn w:val="1"/>
    <w:autoRedefine/>
    <w:qFormat/>
    <w:uiPriority w:val="0"/>
    <w:pPr>
      <w:widowControl/>
      <w:snapToGrid w:val="0"/>
      <w:spacing w:before="120" w:after="120" w:line="500" w:lineRule="atLeast"/>
      <w:ind w:firstLine="420"/>
    </w:pPr>
    <w:rPr>
      <w:rFonts w:ascii="Arial" w:hAnsi="Arial" w:cs="Arial"/>
      <w:kern w:val="0"/>
      <w:sz w:val="28"/>
      <w:szCs w:val="28"/>
    </w:rPr>
  </w:style>
  <w:style w:type="paragraph" w:customStyle="1" w:styleId="31">
    <w:name w:val="标题 5（有编号）（绿盟科技）"/>
    <w:basedOn w:val="1"/>
    <w:next w:val="29"/>
    <w:autoRedefine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2">
    <w:name w:val="正文目录 + 首行缩进:  2 字符 + 首行缩进:  2 字符 + 首行缩进:  2 字符"/>
    <w:basedOn w:val="1"/>
    <w:autoRedefine/>
    <w:qFormat/>
    <w:uiPriority w:val="0"/>
    <w:pPr>
      <w:spacing w:line="360" w:lineRule="auto"/>
      <w:jc w:val="center"/>
    </w:pPr>
    <w:rPr>
      <w:rFonts w:ascii="仿宋_GB2312" w:hAnsi="宋体" w:eastAsia="仿宋_GB2312" w:cs="宋体"/>
      <w:b/>
      <w:kern w:val="0"/>
      <w:sz w:val="36"/>
      <w:szCs w:val="20"/>
    </w:rPr>
  </w:style>
  <w:style w:type="paragraph" w:customStyle="1" w:styleId="33">
    <w:name w:val="Revision"/>
    <w:autoRedefine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4">
    <w:name w:val="样式 正文 + 首行缩进:  2 字符 Char"/>
    <w:basedOn w:val="1"/>
    <w:autoRedefine/>
    <w:qFormat/>
    <w:uiPriority w:val="0"/>
    <w:pPr>
      <w:spacing w:line="360" w:lineRule="auto"/>
      <w:ind w:firstLine="200" w:firstLineChars="200"/>
    </w:pPr>
    <w:rPr>
      <w:rFonts w:ascii="仿宋_GB2312" w:hAnsi="宋体" w:eastAsia="仿宋_GB2312" w:cs="宋体"/>
      <w:kern w:val="0"/>
      <w:sz w:val="24"/>
      <w:szCs w:val="20"/>
    </w:rPr>
  </w:style>
  <w:style w:type="paragraph" w:customStyle="1" w:styleId="35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6">
    <w:name w:val="列出段落2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szCs w:val="24"/>
    </w:rPr>
  </w:style>
  <w:style w:type="paragraph" w:customStyle="1" w:styleId="37">
    <w:name w:val="Index8"/>
    <w:basedOn w:val="1"/>
    <w:next w:val="1"/>
    <w:autoRedefine/>
    <w:qFormat/>
    <w:uiPriority w:val="0"/>
    <w:pPr>
      <w:ind w:left="3920" w:leftChars="1400"/>
      <w:jc w:val="left"/>
      <w:textAlignment w:val="baseline"/>
    </w:pPr>
  </w:style>
  <w:style w:type="paragraph" w:styleId="3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39">
    <w:name w:val="font31"/>
    <w:basedOn w:val="1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4965</Words>
  <Characters>9220</Characters>
  <Lines>11</Lines>
  <Paragraphs>3</Paragraphs>
  <TotalTime>1</TotalTime>
  <ScaleCrop>false</ScaleCrop>
  <LinksUpToDate>false</LinksUpToDate>
  <CharactersWithSpaces>9583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2024-04-13T10:07:00Z</dcterms:created>
  <dc:creator>梁磊</dc:creator>
  <cp:lastModifiedBy>向阳</cp:lastModifiedBy>
  <cp:lastPrinted>2022-11-03T04:09:00Z</cp:lastPrinted>
  <dcterms:modified xsi:type="dcterms:W3CDTF">2025-03-25T08:24:51Z</dcterms:modified>
  <dc:title>四川发展xxxxx公司关于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653CE9E55CC344D59A9E04EA335ED7F2</vt:lpwstr>
  </property>
  <property fmtid="{D5CDD505-2E9C-101B-9397-08002B2CF9AE}" pid="4" name="KSOTemplateDocerSaveRecord">
    <vt:lpwstr>eyJoZGlkIjoiM2MyMmM4NjFiNmFiNzc1NDMzNTU5YzkxYjQ1YmJkNjQiLCJ1c2VySWQiOiIxMDQ4ODc4MTExIn0=</vt:lpwstr>
  </property>
</Properties>
</file>